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DEC" w:rsidRPr="00191DEC" w:rsidRDefault="00191DEC" w:rsidP="00191DEC">
      <w:pPr>
        <w:shd w:val="clear" w:color="auto" w:fill="FFFFFF"/>
        <w:spacing w:before="360" w:after="240" w:line="240" w:lineRule="auto"/>
        <w:jc w:val="center"/>
        <w:outlineLvl w:val="1"/>
        <w:rPr>
          <w:rFonts w:ascii="Arial" w:eastAsia="Times New Roman" w:hAnsi="Arial" w:cs="Arial"/>
          <w:b/>
          <w:bCs/>
          <w:color w:val="333333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lang w:eastAsia="ru-RU"/>
        </w:rPr>
        <w:t>Д</w:t>
      </w:r>
      <w:r w:rsidRPr="00191DEC">
        <w:rPr>
          <w:rFonts w:ascii="Arial" w:eastAsia="Times New Roman" w:hAnsi="Arial" w:cs="Arial"/>
          <w:b/>
          <w:bCs/>
          <w:color w:val="333333"/>
          <w:lang w:eastAsia="ru-RU"/>
        </w:rPr>
        <w:t>екларация принципов терпимости</w:t>
      </w:r>
    </w:p>
    <w:p w:rsidR="00191DEC" w:rsidRPr="00191DEC" w:rsidRDefault="00191DEC" w:rsidP="00191DEC">
      <w:pPr>
        <w:pBdr>
          <w:bottom w:val="dotted" w:sz="6" w:space="7" w:color="003399"/>
        </w:pBdr>
        <w:shd w:val="clear" w:color="auto" w:fill="FFFFFF"/>
        <w:spacing w:after="415" w:line="240" w:lineRule="auto"/>
        <w:jc w:val="both"/>
        <w:rPr>
          <w:rFonts w:ascii="Arial" w:eastAsia="Times New Roman" w:hAnsi="Arial" w:cs="Arial"/>
          <w:i/>
          <w:iCs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i/>
          <w:iCs/>
          <w:color w:val="333333"/>
          <w:sz w:val="18"/>
          <w:szCs w:val="18"/>
          <w:lang w:eastAsia="ru-RU"/>
        </w:rPr>
        <w:t>Принята резолюцией</w:t>
      </w:r>
      <w:bookmarkStart w:id="0" w:name="_GoBack"/>
      <w:bookmarkEnd w:id="0"/>
      <w:r w:rsidRPr="00191DEC">
        <w:rPr>
          <w:rFonts w:ascii="Arial" w:eastAsia="Times New Roman" w:hAnsi="Arial" w:cs="Arial"/>
          <w:i/>
          <w:iCs/>
          <w:color w:val="333333"/>
          <w:sz w:val="18"/>
          <w:szCs w:val="18"/>
          <w:lang w:eastAsia="ru-RU"/>
        </w:rPr>
        <w:t xml:space="preserve"> 5.61 Генеральной конференции ЮНЕСКО от 16 ноября 1995 года</w:t>
      </w:r>
    </w:p>
    <w:p w:rsidR="00BA446F" w:rsidRPr="00191DEC" w:rsidRDefault="00BA446F" w:rsidP="00BA446F">
      <w:pPr>
        <w:pBdr>
          <w:bottom w:val="dotted" w:sz="6" w:space="2" w:color="074BB0"/>
        </w:pBdr>
        <w:shd w:val="clear" w:color="auto" w:fill="F6F6F7"/>
        <w:spacing w:before="480" w:after="120" w:line="240" w:lineRule="auto"/>
        <w:outlineLvl w:val="2"/>
        <w:rPr>
          <w:rFonts w:ascii="Arial" w:eastAsia="Times New Roman" w:hAnsi="Arial" w:cs="Arial"/>
          <w:color w:val="000000"/>
          <w:lang w:eastAsia="ru-RU"/>
        </w:rPr>
      </w:pPr>
      <w:r w:rsidRPr="00191DEC">
        <w:rPr>
          <w:rFonts w:ascii="Arial" w:eastAsia="Times New Roman" w:hAnsi="Arial" w:cs="Arial"/>
          <w:color w:val="000000"/>
          <w:lang w:eastAsia="ru-RU"/>
        </w:rPr>
        <w:t>Преамбула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Государства — члены Организации Объединенных Наций по вопросам образования, науки и культуры, собравшиеся в Париже на двадцать восьмую сессию Генеральной конференции 25 октября — 16 ноября 1995 года,</w:t>
      </w:r>
      <w:r w:rsidR="00BA446F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191DEC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>памятуя о том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что</w:t>
      </w:r>
      <w:r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hyperlink r:id="rId6" w:history="1">
        <w:r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Устав Организации Объединенных Наций</w:t>
        </w:r>
      </w:hyperlink>
      <w:r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гласит: 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«Мы, народы Объединенных Наций, преисполненные решимости избавить грядущие поколения от бедствий войны ... вновь утвердить веру в основные права человека, в достоинство и ценность человеческой личности ... и в этих целях проявлять терпимость и жить вместе, в мире друг с другом, как добрые соседи»,</w:t>
      </w:r>
      <w:r w:rsidR="00BA446F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191DEC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>напоминая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что в Преамбуле</w:t>
      </w:r>
      <w:r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hyperlink r:id="rId7" w:history="1">
        <w:r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Устава ЮНЕСКО</w:t>
        </w:r>
      </w:hyperlink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принятого 16 ноября 1945 года, подчеркивается, что «мир должен базироваться на интеллектуальной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и нравственной солидарности человечества»,</w:t>
      </w:r>
      <w:r w:rsidR="00BA446F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191DEC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>напоминая также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что во</w:t>
      </w:r>
      <w:r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hyperlink r:id="rId8" w:history="1">
        <w:r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Всеобщей декларации прав человека</w:t>
        </w:r>
      </w:hyperlink>
      <w:r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провозглашается, что «каждый человек имеет право на свободу мысли, совести и религии» (статья 18), «на свободу убеждений и на свободное выражение их» (статья 19) и что образование «должно содействовать взаимопониманию, терпимости и дружбе между всеми народами, расовыми и религиозными группами» (статья 26),</w:t>
      </w:r>
      <w:r w:rsidR="00BA446F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191DEC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>принимая во внимание</w:t>
      </w:r>
      <w:r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соответствующие международные акты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в том числе: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9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Международный пакт о гражданских и политических правах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0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Международный пакт об экономических, социальных и культурных правах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1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Международную конвенцию о ликвидации всех форм расовой дискриминации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2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Конвенцию о предупреждении преступления геноцида и наказании за него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3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Конвенцию о правах ребенка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4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Конвенцию 1951 года о статусе беженцев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и</w:t>
      </w:r>
      <w:r w:rsidR="00191DEC"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hyperlink r:id="rId15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Протокол 1967 года, касающийся статуса беженцев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 а также региональные правовые акты в этой области,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6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Конвенцию о ликвидации всех форм дискриминации в отношении женщин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7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Конвенцию против пыток и других жестоких, бесчеловечных и унижающих достоинство видов обращения и наказания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8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Декларацию о ликвидации всех форм нетерпимости и дискриминации на основе религии или убеждений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9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Декларацию о правах лиц, принадлежащих к национальным или этническим, религиозным и языковым меньшинствам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20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Декларацию о мерах по ликвидации международного терроризма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21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Венскую декларацию и Программу действий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Всемирной конференции по правам человека,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22" w:history="1">
        <w:proofErr w:type="gramStart"/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Декларацию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и Программу действий, принятые на Всемирной встрече на высшем уровне в интересах социального развития, состоявшейся в Копенгагене,</w:t>
      </w:r>
      <w:proofErr w:type="gramEnd"/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23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Декларацию ЮНЕСКО о расе и расовых предрассудках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,</w:t>
      </w:r>
    </w:p>
    <w:p w:rsidR="00191DEC" w:rsidRPr="00191DEC" w:rsidRDefault="00BA446F" w:rsidP="00191DEC">
      <w:pPr>
        <w:numPr>
          <w:ilvl w:val="0"/>
          <w:numId w:val="1"/>
        </w:numPr>
        <w:shd w:val="clear" w:color="auto" w:fill="FFFFFF"/>
        <w:spacing w:after="0" w:line="240" w:lineRule="auto"/>
        <w:ind w:left="120" w:right="240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24" w:history="1">
        <w:r w:rsidR="00191DEC" w:rsidRPr="00191DEC">
          <w:rPr>
            <w:rFonts w:ascii="Arial" w:eastAsia="Times New Roman" w:hAnsi="Arial" w:cs="Arial"/>
            <w:color w:val="333333"/>
            <w:sz w:val="18"/>
            <w:u w:val="single"/>
            <w:lang w:eastAsia="ru-RU"/>
          </w:rPr>
          <w:t>Конвенцию</w:t>
        </w:r>
      </w:hyperlink>
      <w:r w:rsidR="00191DEC"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r w:rsidR="00191DEC"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и Рекомендацию ЮНЕСКО о борьбе с дискриминацией в области образования,</w:t>
      </w:r>
    </w:p>
    <w:p w:rsidR="00BA446F" w:rsidRDefault="00191DEC" w:rsidP="00BA446F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191DEC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>памятуя</w:t>
      </w:r>
      <w:r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 целях третьего Десятилетия действий по борьбе против расизма и расовой дискриминации, Десятилетия образования в области прав человека Организации Объединенных Наций и Международного десятилетия коренных народов мира,</w:t>
      </w:r>
      <w:r w:rsidR="00BA446F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191DEC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>учитывая</w:t>
      </w:r>
      <w:r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рекомендации региональных конференций, проведенных в соответствии с резолюцией 27 C/5.14 Генеральной конференции ЮНЕСКО в рамках Года Организации Объединенных Наций, посвященного терпимости, а также выводы и рекомендации других конференций и совещаний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, 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организованных государствами-членами по программе Года Организации Объединенных Наций, посвященного терпимости,</w:t>
      </w:r>
      <w:r w:rsidR="00BA446F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191DEC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>испытывая чувство тревоги</w:t>
      </w:r>
      <w:r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в связи с участившимися в последнее время актами нетерпимости, насилия, терроризма, ксенофобии, агрессивного национализма, расизма, антисемитизма, отчуждения, </w:t>
      </w:r>
      <w:proofErr w:type="spell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маргинализации</w:t>
      </w:r>
      <w:proofErr w:type="spell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и дискриминации по отношению к национальным, этническим, религиозным и языковым меньшинствам, беженцам, рабочим-мигрантам, иммигрантам и социально наименее защищенным группам в обществах, а также актами насилия и запугивания в отношении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отдельных лиц, осуществляющих свое право на свободу мнений и выражение убеждений, представляющими угрозу делу укрепления мира и демократии на национальном и международном уровнях и являющимися препятствиями на пути развития,</w:t>
      </w:r>
      <w:r w:rsidR="00BA446F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191DEC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>обращая особое внимание</w:t>
      </w:r>
      <w:r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на обязанность государств-членов развивать и поощрять уважение прав человека и основных свобод для всех, без различия по признаку расы, пола, языка, национальной принадлежности, религии или состояния здоровья, и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бороться с проявлениями нетерпимости,</w:t>
      </w:r>
      <w:r w:rsidR="00BA446F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191DEC">
        <w:rPr>
          <w:rFonts w:ascii="Arial" w:eastAsia="Times New Roman" w:hAnsi="Arial" w:cs="Arial"/>
          <w:b/>
          <w:bCs/>
          <w:color w:val="333333"/>
          <w:sz w:val="18"/>
          <w:lang w:eastAsia="ru-RU"/>
        </w:rPr>
        <w:t>принимают и торжественно провозглашают настоящую  Декларацию принципов терпимости</w:t>
      </w:r>
      <w:r w:rsidR="00BA446F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191DEC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>преисполненные решимости</w:t>
      </w:r>
      <w:r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сделать все необходимое для утверждения идеалов терпимости в наших обществах, поскольку терпимость является не только важнейшим принципом, но и необходимым условием мира и социально-экономического развития всех народов,</w:t>
      </w:r>
      <w:r w:rsidR="00BA446F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</w:t>
      </w:r>
      <w:r w:rsidRPr="00191DEC">
        <w:rPr>
          <w:rFonts w:ascii="Arial" w:eastAsia="Times New Roman" w:hAnsi="Arial" w:cs="Arial"/>
          <w:i/>
          <w:iCs/>
          <w:color w:val="333333"/>
          <w:sz w:val="18"/>
          <w:lang w:eastAsia="ru-RU"/>
        </w:rPr>
        <w:t>мы заявляем</w:t>
      </w:r>
      <w:r w:rsidRPr="00191DEC">
        <w:rPr>
          <w:rFonts w:ascii="Arial" w:eastAsia="Times New Roman" w:hAnsi="Arial" w:cs="Arial"/>
          <w:color w:val="333333"/>
          <w:sz w:val="18"/>
          <w:lang w:eastAsia="ru-RU"/>
        </w:rPr>
        <w:t> 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следующее:</w:t>
      </w:r>
    </w:p>
    <w:p w:rsidR="00191DEC" w:rsidRPr="00BA446F" w:rsidRDefault="00191DEC" w:rsidP="00BA446F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000000"/>
          <w:lang w:eastAsia="ru-RU"/>
        </w:rPr>
        <w:t>Статья 1 — Понятие терпимости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1.1  Терпимость означает уважение, принятие и правильное понимание богатого многообразия культур нашего мира, наших форм самовыражения и способов проявлений человеческой индивидуальности. Ей способствуют знания, открытость, общение и свобода мысли, совести и убеждений. Терпимость — это гармония в многообразии. Это не только моральный долг, но и 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политическая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и правовая потребность. 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Терпимость — это добродетель, которая делает возможным достижение мира и способствует замене культуры войны культурой мира.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1.2 Терпимость — это не уступка, снисхождение или потворство. Терпимость — 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это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прежде всего активное отношение, формируемое на основе признания универсальных прав и основных свобод человека. Ни при каких обстоятельствах терпимость не может служить оправданием посягательств на эти основные ценности, терпимость должны проявлять отдельные люди, группы и государства.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1.3 Терпимость — это обязанность способствовать утверждению прав человека, плюрализма (в том числе культурного плюрализма), демократии и правопорядка. Терпимость — это понятие, означающее отказ от догматизма, от абсолютизации истины и утверждающее нормы, установленные в международных правовых актах в области прав человека.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1.4 Проявление терпимости, которое созвучно уважению прав человека, не означает терпимого отношения к социальной несправедливости, отказа от своих или уступки чужим убеждениям.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Это означает, что каждый 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свободен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придерживаться своих убеждений и признает такое же право за другими. Это означает признание того, что люди по своей природе различаются по внешнему виду, положению, речи, поведению и ценностям и обладают правом жить в мире и сохранять свою индивидуальность. Это также означает, что взгляды одного человека не могут быть навязаны другим.</w:t>
      </w:r>
    </w:p>
    <w:p w:rsidR="00191DEC" w:rsidRPr="00191DEC" w:rsidRDefault="00191DEC" w:rsidP="00191DEC">
      <w:pPr>
        <w:pBdr>
          <w:bottom w:val="dotted" w:sz="6" w:space="2" w:color="074BB0"/>
        </w:pBdr>
        <w:shd w:val="clear" w:color="auto" w:fill="F6F6F7"/>
        <w:spacing w:before="480" w:after="120" w:line="240" w:lineRule="auto"/>
        <w:outlineLvl w:val="2"/>
        <w:rPr>
          <w:rFonts w:ascii="Arial" w:eastAsia="Times New Roman" w:hAnsi="Arial" w:cs="Arial"/>
          <w:color w:val="000000"/>
          <w:lang w:eastAsia="ru-RU"/>
        </w:rPr>
      </w:pPr>
      <w:r w:rsidRPr="00191DEC">
        <w:rPr>
          <w:rFonts w:ascii="Arial" w:eastAsia="Times New Roman" w:hAnsi="Arial" w:cs="Arial"/>
          <w:color w:val="000000"/>
          <w:lang w:eastAsia="ru-RU"/>
        </w:rPr>
        <w:t>Статья 2 — Государственный уровень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2.1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Н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а государственном уровне терпимость требует справедливого и беспристрастного законодательства, соблюдения правопорядка и судебно-процессуальных и административных норм. Терпимость также требует предоставления каждому человеку возможностей для экономического и социального развития без какой-либо дискриминации. Отчуждение и </w:t>
      </w:r>
      <w:proofErr w:type="spell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маргинализация</w:t>
      </w:r>
      <w:proofErr w:type="spell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могут стать причиной состояния подавленности, враждебности и фанатизма.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2.2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Д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ля того чтобы сделать общество более терпимым, государствам следует ратифицировать существующие международные конвенции о правах человека и, если это необходимо, разработать новое законодательство с целью обеспечения в обществе равноправного подхода и равенства возможностей для всех групп и отдельных людей.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2.3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В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интересах международного согласия существенно важно, чтобы отдельные люди, общины и нации признавали и уважали культурный плюрализм человеческого сообщества. 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Мир невозможен без терпимости, а развитие и демократия невозможны без мира.</w:t>
      </w:r>
      <w:proofErr w:type="gramEnd"/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2.4 Нетерпимость может принимать форму </w:t>
      </w:r>
      <w:proofErr w:type="spell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маргинализации</w:t>
      </w:r>
      <w:proofErr w:type="spell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социально наименее защищенных групп, их исключения из общественной и политической жизни, а также насилия и дискриминации по отношению к ним. Как гласит Декларация о расе и расовых предрассудках, «все люди и группы людей имеют право отличаться друг от друга» (статья 1.2).</w:t>
      </w:r>
    </w:p>
    <w:p w:rsidR="00191DEC" w:rsidRPr="00191DEC" w:rsidRDefault="00191DEC" w:rsidP="00191DEC">
      <w:pPr>
        <w:pBdr>
          <w:bottom w:val="dotted" w:sz="6" w:space="2" w:color="074BB0"/>
        </w:pBdr>
        <w:shd w:val="clear" w:color="auto" w:fill="F6F6F7"/>
        <w:spacing w:before="480" w:after="120" w:line="240" w:lineRule="auto"/>
        <w:outlineLvl w:val="2"/>
        <w:rPr>
          <w:rFonts w:ascii="Arial" w:eastAsia="Times New Roman" w:hAnsi="Arial" w:cs="Arial"/>
          <w:color w:val="000000"/>
          <w:lang w:eastAsia="ru-RU"/>
        </w:rPr>
      </w:pPr>
      <w:r w:rsidRPr="00191DEC">
        <w:rPr>
          <w:rFonts w:ascii="Arial" w:eastAsia="Times New Roman" w:hAnsi="Arial" w:cs="Arial"/>
          <w:color w:val="000000"/>
          <w:lang w:eastAsia="ru-RU"/>
        </w:rPr>
        <w:t>Статья 3 — Социальные аспекты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3.1 Терпимость как никогда ранее важна в современном мире. Мы живем в век глобализации экономики и все большей мобильности, быстрого развития коммуникации, интеграции и взаимозависимости, в век крупномасштабных миграций и перемещения населения, урбанизации и преобразования социальных структур. Каждый регион многолик, и поэтому эскалация нетерпимости и конфликтов потенциально угрожает всем частям мира. От такой угрозы нельзя отгородиться национальными границами, ибо она носит глобальный характер.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3.2 Терпимость необходима в 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отношениях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как между отдельными людьми, так и на уровне семьи и общины. В школах и университетах, в рамках неформального образования, дома и на работе необходимо укреплять дух терпимости и формировать отношения открытости, внимания друг к другу и солидарности. Средства коммуникации способны играть конструктивную роль в деле содействия свободному и открытому диалогу и обсуждению, распространения ценностей терпимости и разъяснения опасности проявления безразличия по отношению к набирающим силу группам и идеологиям, проповедующим нетерпимость.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3.3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В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Декларации ЮНЕСКО о расе и расовых предрассудках провозглашается, что особые меры должны приниматься в целях обеспечения равенства в достоинстве и правах отдельных лиц и групп людей везде, где это необходимо. В этой связи особое внимание следует уделять социально наименее защищенным группам, находящимся в неблагоприятных социальных или экономических условиях, с 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тем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чтобы предоставить им правовую и социальную защиту, в частности в отношении жилья, занятости и охраны здоровья, обеспечить уважение самобытности их культуры и ценностей и содействовать, в особенности посредством образования, их социальному и профессиональному росту и интеграции.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3.4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В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интересах решения этой глобальной задачи необходимы проведение соответствующих научных исследований и налаживание контактов с целью координации деятельности международного сообщества, включая анализ в контексте социальных наук коренных причин этого явления, принятие эффективных </w:t>
      </w: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lastRenderedPageBreak/>
        <w:t>контрмер, а также осуществление научных исследований и мониторинга, способствующих выработке политических решений и нормативной деятельности государств-членов.</w:t>
      </w:r>
    </w:p>
    <w:p w:rsidR="00191DEC" w:rsidRPr="00191DEC" w:rsidRDefault="00191DEC" w:rsidP="00191DEC">
      <w:pPr>
        <w:pBdr>
          <w:bottom w:val="dotted" w:sz="6" w:space="2" w:color="074BB0"/>
        </w:pBdr>
        <w:shd w:val="clear" w:color="auto" w:fill="F6F6F7"/>
        <w:spacing w:before="480" w:after="120" w:line="240" w:lineRule="auto"/>
        <w:outlineLvl w:val="2"/>
        <w:rPr>
          <w:rFonts w:ascii="Arial" w:eastAsia="Times New Roman" w:hAnsi="Arial" w:cs="Arial"/>
          <w:color w:val="000000"/>
          <w:lang w:eastAsia="ru-RU"/>
        </w:rPr>
      </w:pPr>
      <w:r w:rsidRPr="00191DEC">
        <w:rPr>
          <w:rFonts w:ascii="Arial" w:eastAsia="Times New Roman" w:hAnsi="Arial" w:cs="Arial"/>
          <w:color w:val="000000"/>
          <w:lang w:eastAsia="ru-RU"/>
        </w:rPr>
        <w:t>Статья 4 — Воспитание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4.1 Воспитание является наиболее эффективным средством предупреждения нетерпимости. Воспитание в духе терпимости начинается с обучения людей тому, в чем заключаются их общие права и свободы, дабы обеспечить осуществление этих прав, и с поощрения стремления к защите прав других.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4.2 Воспитание в духе терпимости следует рассматривать в качестве безотлагательного императива; в связи с этим необходимо поощрять методы систематического и рационального обучения терпимости, вскрывающие культурные, социальные, экономические, политические и религиозные источники нетерпимости, лежащие в основе насилия и отчуждения. Политика и программы в области образования должны способствовать улучшению взаимопонимания, укреплению солидарности и терпимости в 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отношениях</w:t>
      </w:r>
      <w:proofErr w:type="gram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как между отдельными людьми, так и между этническими, социальными, культурными, религиозными и языковыми группами, а также нациями.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4.3 Воспитание в духе терпимости должно быть направлено на противодействие влиянию, вызывающему чувство страха и отчуждения по отношению к другим. Оно должно способствовать формированию у молодежи навыков независимого мышления, критического осмысления и выработки суждений, основанных на моральных ценностях.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4.4 Мы заявляем о своей готовности поддерживать и претворять в жизнь программы научных исследований в области социальных наук и воспитания в духе терпимости, прав человека и ненасилия. </w:t>
      </w:r>
      <w:proofErr w:type="gram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Это означает необходимость </w:t>
      </w:r>
      <w:proofErr w:type="spellStart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уделения</w:t>
      </w:r>
      <w:proofErr w:type="spellEnd"/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особого внимания вопросам повышения уровня педагогической подготовки, учебных планов, содержания учебников и занятий, совершенствования других учебных материалов, включая новые образовательные технологии, с целью воспитания чутких и ответственных граждан, открытых восприятию других культур, способных ценить свободу, уважать человеческое достоинство и индивидуальность, предупреждать конфликты или разрешать их ненасильственными средствами.</w:t>
      </w:r>
      <w:proofErr w:type="gramEnd"/>
    </w:p>
    <w:p w:rsidR="00191DEC" w:rsidRPr="00191DEC" w:rsidRDefault="00191DEC" w:rsidP="00191DEC">
      <w:pPr>
        <w:pBdr>
          <w:bottom w:val="dotted" w:sz="6" w:space="2" w:color="074BB0"/>
        </w:pBdr>
        <w:shd w:val="clear" w:color="auto" w:fill="F6F6F7"/>
        <w:spacing w:before="480" w:after="120" w:line="240" w:lineRule="auto"/>
        <w:outlineLvl w:val="2"/>
        <w:rPr>
          <w:rFonts w:ascii="Arial" w:eastAsia="Times New Roman" w:hAnsi="Arial" w:cs="Arial"/>
          <w:color w:val="000000"/>
          <w:lang w:eastAsia="ru-RU"/>
        </w:rPr>
      </w:pPr>
      <w:r w:rsidRPr="00191DEC">
        <w:rPr>
          <w:rFonts w:ascii="Arial" w:eastAsia="Times New Roman" w:hAnsi="Arial" w:cs="Arial"/>
          <w:color w:val="000000"/>
          <w:lang w:eastAsia="ru-RU"/>
        </w:rPr>
        <w:t>Статья 5 — Готовность к действию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Мы обязуемся поощрять терпимость и ненасилие, используя для этого программы и учреждения в областях образования, науки, культуры и коммуникации.</w:t>
      </w:r>
    </w:p>
    <w:p w:rsidR="00191DEC" w:rsidRPr="00191DEC" w:rsidRDefault="00191DEC" w:rsidP="00191DEC">
      <w:pPr>
        <w:pBdr>
          <w:bottom w:val="dotted" w:sz="6" w:space="2" w:color="074BB0"/>
        </w:pBdr>
        <w:shd w:val="clear" w:color="auto" w:fill="F6F6F7"/>
        <w:spacing w:before="480" w:after="120" w:line="240" w:lineRule="auto"/>
        <w:outlineLvl w:val="2"/>
        <w:rPr>
          <w:rFonts w:ascii="Arial" w:eastAsia="Times New Roman" w:hAnsi="Arial" w:cs="Arial"/>
          <w:color w:val="000000"/>
          <w:lang w:eastAsia="ru-RU"/>
        </w:rPr>
      </w:pPr>
      <w:r w:rsidRPr="00191DEC">
        <w:rPr>
          <w:rFonts w:ascii="Arial" w:eastAsia="Times New Roman" w:hAnsi="Arial" w:cs="Arial"/>
          <w:color w:val="000000"/>
          <w:lang w:eastAsia="ru-RU"/>
        </w:rPr>
        <w:t>Статья 6 — Международный день, посвященный терпимости</w:t>
      </w:r>
    </w:p>
    <w:p w:rsidR="00191DEC" w:rsidRPr="00191DEC" w:rsidRDefault="00191DEC" w:rsidP="00191DEC">
      <w:pPr>
        <w:shd w:val="clear" w:color="auto" w:fill="FFFFFF"/>
        <w:spacing w:after="240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191DEC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В целях мобилизации общественности, привлечения внимания к опасностям, кроющимся в нетерпимости, и укрепления приверженности и активизации действий в поддержку поощрения терпимости и воспитания в ее духе мы торжественно провозглашаем 16 ноября ежегодно отмечаемым Международным днем, посвященным терпимости.</w:t>
      </w:r>
    </w:p>
    <w:p w:rsidR="00780F6C" w:rsidRDefault="00780F6C"/>
    <w:sectPr w:rsidR="00780F6C" w:rsidSect="00BA446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165AC"/>
    <w:multiLevelType w:val="multilevel"/>
    <w:tmpl w:val="A942C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1DEC"/>
    <w:rsid w:val="00191DEC"/>
    <w:rsid w:val="00780F6C"/>
    <w:rsid w:val="0087091B"/>
    <w:rsid w:val="00BA446F"/>
    <w:rsid w:val="00C34441"/>
    <w:rsid w:val="00C6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F6C"/>
  </w:style>
  <w:style w:type="paragraph" w:styleId="2">
    <w:name w:val="heading 2"/>
    <w:basedOn w:val="a"/>
    <w:link w:val="20"/>
    <w:uiPriority w:val="9"/>
    <w:qFormat/>
    <w:rsid w:val="00191D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1D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1D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1D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nfo">
    <w:name w:val="info"/>
    <w:basedOn w:val="a"/>
    <w:rsid w:val="00191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91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91DEC"/>
    <w:rPr>
      <w:i/>
      <w:iCs/>
    </w:rPr>
  </w:style>
  <w:style w:type="character" w:customStyle="1" w:styleId="apple-converted-space">
    <w:name w:val="apple-converted-space"/>
    <w:basedOn w:val="a0"/>
    <w:rsid w:val="00191DEC"/>
  </w:style>
  <w:style w:type="character" w:styleId="a5">
    <w:name w:val="Hyperlink"/>
    <w:basedOn w:val="a0"/>
    <w:uiPriority w:val="99"/>
    <w:semiHidden/>
    <w:unhideWhenUsed/>
    <w:rsid w:val="00191DEC"/>
    <w:rPr>
      <w:color w:val="0000FF"/>
      <w:u w:val="single"/>
    </w:rPr>
  </w:style>
  <w:style w:type="character" w:styleId="a6">
    <w:name w:val="Strong"/>
    <w:basedOn w:val="a0"/>
    <w:uiPriority w:val="22"/>
    <w:qFormat/>
    <w:rsid w:val="00191DE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A4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44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2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ru/documents/decl_conv/declarations/declhr.shtml" TargetMode="External"/><Relationship Id="rId13" Type="http://schemas.openxmlformats.org/officeDocument/2006/relationships/hyperlink" Target="http://www.un.org/ru/documents/decl_conv/conventions/childcon.shtml" TargetMode="External"/><Relationship Id="rId18" Type="http://schemas.openxmlformats.org/officeDocument/2006/relationships/hyperlink" Target="http://www.un.org/ru/documents/decl_conv/declarations/relintol.shtml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un.org/ru/documents/decl_conv/declarations/pdf/viendec.pdf" TargetMode="External"/><Relationship Id="rId7" Type="http://schemas.openxmlformats.org/officeDocument/2006/relationships/hyperlink" Target="http://unesdoc.unesco.org/images/0012/001255/125590r.pdf" TargetMode="External"/><Relationship Id="rId12" Type="http://schemas.openxmlformats.org/officeDocument/2006/relationships/hyperlink" Target="http://www.un.org/ru/documents/decl_conv/conventions/genocide.shtml" TargetMode="External"/><Relationship Id="rId17" Type="http://schemas.openxmlformats.org/officeDocument/2006/relationships/hyperlink" Target="http://www.un.org/ru/documents/decl_conv/conventions/torture.s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un.org/ru/documents/decl_conv/conventions/cedaw.shtml" TargetMode="External"/><Relationship Id="rId20" Type="http://schemas.openxmlformats.org/officeDocument/2006/relationships/hyperlink" Target="http://www.un.org/ru/documents/decl_conv/declarations/terrdec1.s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n.org/ru/documents/charter/" TargetMode="External"/><Relationship Id="rId11" Type="http://schemas.openxmlformats.org/officeDocument/2006/relationships/hyperlink" Target="http://www.un.org/ru/documents/decl_conv/conventions/raceconv.shtml" TargetMode="External"/><Relationship Id="rId24" Type="http://schemas.openxmlformats.org/officeDocument/2006/relationships/hyperlink" Target="http://www.un.org/ru/documents/decl_conv/conventions/educat.s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n.org/ru/documents/decl_conv/conventions/pdf/refugees_prot.pdf" TargetMode="External"/><Relationship Id="rId23" Type="http://schemas.openxmlformats.org/officeDocument/2006/relationships/hyperlink" Target="http://www.un.org/ru/documents/decl_conv/declarations/racism.shtml" TargetMode="External"/><Relationship Id="rId10" Type="http://schemas.openxmlformats.org/officeDocument/2006/relationships/hyperlink" Target="http://www.un.org/ru/documents/decl_conv/conventions/pactecon.shtml" TargetMode="External"/><Relationship Id="rId19" Type="http://schemas.openxmlformats.org/officeDocument/2006/relationships/hyperlink" Target="http://www.un.org/ru/documents/decl_conv/declarations/minority_rights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n.org/ru/documents/decl_conv/conventions/pactpol.shtml" TargetMode="External"/><Relationship Id="rId14" Type="http://schemas.openxmlformats.org/officeDocument/2006/relationships/hyperlink" Target="http://www.un.org/ru/documents/decl_conv/conventions/refugees.shtml" TargetMode="External"/><Relationship Id="rId22" Type="http://schemas.openxmlformats.org/officeDocument/2006/relationships/hyperlink" Target="http://www.un.org/ru/documents/decl_conv/declarations/copdecl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андрей</cp:lastModifiedBy>
  <cp:revision>3</cp:revision>
  <cp:lastPrinted>2014-11-10T10:53:00Z</cp:lastPrinted>
  <dcterms:created xsi:type="dcterms:W3CDTF">2014-10-26T09:06:00Z</dcterms:created>
  <dcterms:modified xsi:type="dcterms:W3CDTF">2014-11-10T10:54:00Z</dcterms:modified>
</cp:coreProperties>
</file>